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81" w:rsidRPr="00691C7D" w:rsidRDefault="007A608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bookmarkStart w:id="0" w:name="_GoBack"/>
      <w:bookmarkEnd w:id="0"/>
      <w:r w:rsidRPr="00691C7D">
        <w:rPr>
          <w:rFonts w:ascii="Times New Roman" w:hAnsi="Times New Roman"/>
          <w:b/>
          <w:color w:val="800000"/>
          <w:sz w:val="40"/>
        </w:rPr>
        <w:t>UNIVERSITA</w:t>
      </w:r>
      <w:proofErr w:type="gramStart"/>
      <w:r w:rsidRPr="00691C7D">
        <w:rPr>
          <w:rFonts w:ascii="Times New Roman" w:hAnsi="Times New Roman"/>
          <w:b/>
          <w:color w:val="800000"/>
          <w:sz w:val="40"/>
        </w:rPr>
        <w:t>’  DEGLI</w:t>
      </w:r>
      <w:proofErr w:type="gramEnd"/>
      <w:r w:rsidRPr="00691C7D">
        <w:rPr>
          <w:rFonts w:ascii="Times New Roman" w:hAnsi="Times New Roman"/>
          <w:b/>
          <w:color w:val="800000"/>
          <w:sz w:val="40"/>
        </w:rPr>
        <w:t xml:space="preserve">  STUDI  DI  MACERATA</w:t>
      </w:r>
    </w:p>
    <w:p w:rsidR="007A6081" w:rsidRPr="00FD761D" w:rsidRDefault="007A6081" w:rsidP="007A6081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7A6081" w:rsidRPr="00691C7D" w:rsidRDefault="007A6081" w:rsidP="007A6081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</w:p>
    <w:p w:rsidR="007A6081" w:rsidRPr="00691C7D" w:rsidRDefault="007A6081" w:rsidP="007A6081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</w:p>
    <w:p w:rsidR="007A6081" w:rsidRPr="00691C7D" w:rsidRDefault="007A6081" w:rsidP="007A6081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691C7D">
        <w:rPr>
          <w:rFonts w:ascii="Times New Roman" w:hAnsi="Times New Roman"/>
          <w:b/>
          <w:i/>
          <w:color w:val="800000"/>
          <w:sz w:val="40"/>
          <w:szCs w:val="40"/>
        </w:rPr>
        <w:t>Piano di studio</w:t>
      </w: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bCs/>
          <w:i/>
          <w:iCs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7A6081" w:rsidRDefault="007A6081" w:rsidP="007A6081">
      <w:pPr>
        <w:pStyle w:val="Testonormale"/>
        <w:rPr>
          <w:rFonts w:ascii="Times New Roman" w:hAnsi="Times New Roman"/>
          <w:b/>
          <w:i/>
          <w:sz w:val="36"/>
        </w:rPr>
      </w:pPr>
    </w:p>
    <w:p w:rsidR="007A6081" w:rsidRDefault="007A6081" w:rsidP="007A6081">
      <w:pPr>
        <w:pStyle w:val="Testonormale"/>
        <w:rPr>
          <w:rFonts w:ascii="Times New Roman" w:hAnsi="Times New Roman"/>
          <w:b/>
          <w:i/>
          <w:sz w:val="36"/>
        </w:rPr>
      </w:pPr>
    </w:p>
    <w:p w:rsidR="007A6081" w:rsidRPr="00691C7D" w:rsidRDefault="007A6081" w:rsidP="007A6081">
      <w:pPr>
        <w:pStyle w:val="Testonormale"/>
        <w:rPr>
          <w:rFonts w:ascii="Times New Roman" w:hAnsi="Times New Roman"/>
          <w:b/>
          <w:i/>
          <w:color w:val="000080"/>
          <w:sz w:val="36"/>
        </w:rPr>
      </w:pPr>
      <w:r w:rsidRPr="00691C7D">
        <w:rPr>
          <w:rFonts w:ascii="Times New Roman" w:hAnsi="Times New Roman"/>
          <w:b/>
          <w:i/>
          <w:color w:val="000080"/>
          <w:sz w:val="36"/>
        </w:rPr>
        <w:t>RICERCA STORICA E RISORSE DELLA MEMORIA</w:t>
      </w:r>
    </w:p>
    <w:p w:rsidR="007A6081" w:rsidRPr="00691C7D" w:rsidRDefault="007A6081" w:rsidP="007A6081">
      <w:pPr>
        <w:pStyle w:val="Testonormale"/>
        <w:rPr>
          <w:rFonts w:ascii="Times New Roman" w:hAnsi="Times New Roman"/>
          <w:b/>
          <w:i/>
          <w:color w:val="000080"/>
          <w:sz w:val="36"/>
        </w:rPr>
      </w:pPr>
      <w:r w:rsidRPr="00691C7D">
        <w:rPr>
          <w:rFonts w:ascii="Times New Roman" w:hAnsi="Times New Roman"/>
          <w:b/>
          <w:i/>
          <w:color w:val="000080"/>
          <w:sz w:val="36"/>
        </w:rPr>
        <w:t>Classe LM-84</w:t>
      </w:r>
    </w:p>
    <w:p w:rsidR="007A6081" w:rsidRPr="00691C7D" w:rsidRDefault="007A6081" w:rsidP="007A6081">
      <w:pPr>
        <w:pStyle w:val="Testonormale"/>
        <w:jc w:val="center"/>
        <w:rPr>
          <w:rFonts w:ascii="Times New Roman" w:hAnsi="Times New Roman"/>
          <w:b/>
          <w:color w:val="000080"/>
          <w:sz w:val="36"/>
        </w:rPr>
      </w:pPr>
    </w:p>
    <w:p w:rsidR="007A6081" w:rsidRPr="00691C7D" w:rsidRDefault="007A6081" w:rsidP="007A6081">
      <w:pPr>
        <w:pStyle w:val="Testonormale"/>
        <w:rPr>
          <w:rFonts w:ascii="Times New Roman" w:hAnsi="Times New Roman"/>
          <w:b/>
          <w:color w:val="000080"/>
          <w:sz w:val="36"/>
        </w:rPr>
      </w:pPr>
      <w:r w:rsidRPr="00691C7D">
        <w:rPr>
          <w:rFonts w:ascii="Times New Roman" w:hAnsi="Times New Roman"/>
          <w:b/>
          <w:i/>
          <w:color w:val="000080"/>
          <w:szCs w:val="22"/>
        </w:rPr>
        <w:t>Per l’</w:t>
      </w:r>
      <w:proofErr w:type="spellStart"/>
      <w:r w:rsidRPr="00691C7D">
        <w:rPr>
          <w:rFonts w:ascii="Times New Roman" w:hAnsi="Times New Roman"/>
          <w:b/>
          <w:i/>
          <w:color w:val="000080"/>
          <w:szCs w:val="22"/>
        </w:rPr>
        <w:t>a.a</w:t>
      </w:r>
      <w:proofErr w:type="spellEnd"/>
      <w:r w:rsidRPr="00691C7D">
        <w:rPr>
          <w:rFonts w:ascii="Times New Roman" w:hAnsi="Times New Roman"/>
          <w:b/>
          <w:i/>
          <w:color w:val="000080"/>
          <w:szCs w:val="22"/>
        </w:rPr>
        <w:t xml:space="preserve">. </w:t>
      </w:r>
      <w:r>
        <w:rPr>
          <w:rFonts w:ascii="Times New Roman" w:hAnsi="Times New Roman"/>
          <w:b/>
          <w:i/>
          <w:color w:val="000080"/>
          <w:szCs w:val="22"/>
        </w:rPr>
        <w:t>2017-2018</w:t>
      </w:r>
      <w:r w:rsidRPr="00691C7D">
        <w:rPr>
          <w:rFonts w:ascii="Times New Roman" w:hAnsi="Times New Roman"/>
          <w:b/>
          <w:i/>
          <w:color w:val="000080"/>
          <w:szCs w:val="22"/>
        </w:rPr>
        <w:t xml:space="preserve"> sono attivi il I e II anno</w:t>
      </w:r>
    </w:p>
    <w:p w:rsidR="007A6081" w:rsidRPr="00691C7D" w:rsidRDefault="007A6081" w:rsidP="007A6081">
      <w:pPr>
        <w:pStyle w:val="Testonormale"/>
        <w:jc w:val="center"/>
        <w:rPr>
          <w:rFonts w:ascii="Times New Roman" w:hAnsi="Times New Roman"/>
          <w:b/>
          <w:color w:val="000080"/>
          <w:sz w:val="36"/>
        </w:rPr>
      </w:pPr>
    </w:p>
    <w:p w:rsidR="007A6081" w:rsidRDefault="00C22FC9" w:rsidP="007A6081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14.05pt;width:83.05pt;height:86.4pt;z-index:251661312">
            <v:imagedata r:id="rId5" o:title=""/>
            <w10:wrap type="topAndBottom"/>
          </v:shape>
          <o:OLEObject Type="Embed" ProgID="PBrush" ShapeID="_x0000_s1028" DrawAspect="Content" ObjectID="_1552805735" r:id="rId6"/>
        </w:object>
      </w: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081" w:rsidRDefault="007A6081" w:rsidP="007A6081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7A6081" w:rsidRDefault="007A6081" w:rsidP="007A6081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7A6081" w:rsidRPr="00A41B36" w:rsidRDefault="007A6081" w:rsidP="007A6081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7A6081" w:rsidRDefault="007A6081" w:rsidP="007A6081">
      <w:pPr>
        <w:pStyle w:val="Testonormale"/>
        <w:rPr>
          <w:rFonts w:ascii="Times New Roman" w:hAnsi="Times New Roman"/>
          <w:b/>
          <w:i/>
          <w:sz w:val="36"/>
        </w:rPr>
      </w:pPr>
    </w:p>
    <w:p w:rsidR="007A6081" w:rsidRPr="00691C7D" w:rsidRDefault="007A6081" w:rsidP="007A6081">
      <w:pPr>
        <w:pStyle w:val="Testonormale"/>
        <w:jc w:val="center"/>
        <w:rPr>
          <w:rFonts w:ascii="Times New Roman" w:hAnsi="Times New Roman"/>
          <w:b/>
          <w:i/>
          <w:color w:val="800000"/>
          <w:sz w:val="36"/>
        </w:rPr>
      </w:pPr>
      <w:r w:rsidRPr="00691C7D">
        <w:rPr>
          <w:rFonts w:ascii="Times New Roman" w:hAnsi="Times New Roman"/>
          <w:b/>
          <w:i/>
          <w:color w:val="800000"/>
          <w:sz w:val="36"/>
        </w:rPr>
        <w:t>Anno accademico 201</w:t>
      </w:r>
      <w:r>
        <w:rPr>
          <w:rFonts w:ascii="Times New Roman" w:hAnsi="Times New Roman"/>
          <w:b/>
          <w:i/>
          <w:color w:val="800000"/>
          <w:sz w:val="36"/>
        </w:rPr>
        <w:t>7</w:t>
      </w:r>
      <w:r w:rsidRPr="00691C7D">
        <w:rPr>
          <w:rFonts w:ascii="Times New Roman" w:hAnsi="Times New Roman"/>
          <w:b/>
          <w:i/>
          <w:color w:val="800000"/>
          <w:sz w:val="36"/>
        </w:rPr>
        <w:t>-201</w:t>
      </w:r>
      <w:r>
        <w:rPr>
          <w:rFonts w:ascii="Times New Roman" w:hAnsi="Times New Roman"/>
          <w:b/>
          <w:i/>
          <w:color w:val="800000"/>
          <w:sz w:val="36"/>
        </w:rPr>
        <w:t>8</w:t>
      </w:r>
    </w:p>
    <w:p w:rsidR="007A6081" w:rsidRPr="00C5057E" w:rsidRDefault="007A6081" w:rsidP="007A6081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Pr="00C5057E">
        <w:rPr>
          <w:rFonts w:ascii="Arial" w:hAnsi="Arial" w:cs="Arial"/>
          <w:b/>
          <w:sz w:val="24"/>
          <w:szCs w:val="24"/>
        </w:rPr>
        <w:lastRenderedPageBreak/>
        <w:t xml:space="preserve">Corso di Laurea magistrale </w:t>
      </w:r>
      <w:proofErr w:type="gramStart"/>
      <w:r w:rsidRPr="00C5057E">
        <w:rPr>
          <w:rFonts w:ascii="Arial" w:hAnsi="Arial" w:cs="Arial"/>
          <w:b/>
          <w:sz w:val="24"/>
          <w:szCs w:val="24"/>
        </w:rPr>
        <w:t>in  Ricerca</w:t>
      </w:r>
      <w:proofErr w:type="gramEnd"/>
      <w:r w:rsidRPr="00C5057E">
        <w:rPr>
          <w:rFonts w:ascii="Arial" w:hAnsi="Arial" w:cs="Arial"/>
          <w:b/>
          <w:sz w:val="24"/>
          <w:szCs w:val="24"/>
        </w:rPr>
        <w:t xml:space="preserve"> storica e risorse della memoria Cl LM-84</w:t>
      </w:r>
    </w:p>
    <w:p w:rsidR="007A6081" w:rsidRPr="00C5057E" w:rsidRDefault="007A6081" w:rsidP="007A6081">
      <w:pPr>
        <w:jc w:val="center"/>
        <w:outlineLvl w:val="0"/>
        <w:rPr>
          <w:rFonts w:ascii="Arial" w:hAnsi="Arial" w:cs="Arial"/>
          <w:b/>
          <w:bCs/>
          <w:color w:val="800000"/>
          <w:sz w:val="20"/>
          <w:szCs w:val="20"/>
        </w:rPr>
      </w:pPr>
      <w:r w:rsidRPr="00C5057E">
        <w:rPr>
          <w:rFonts w:ascii="Arial" w:hAnsi="Arial" w:cs="Arial"/>
          <w:b/>
          <w:bCs/>
          <w:color w:val="800000"/>
          <w:sz w:val="20"/>
          <w:szCs w:val="20"/>
        </w:rPr>
        <w:t>A.A.  2017-2018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480"/>
        <w:gridCol w:w="1440"/>
        <w:gridCol w:w="720"/>
      </w:tblGrid>
      <w:tr w:rsidR="007A6081" w:rsidRPr="002E4C69" w:rsidTr="002F736E">
        <w:trPr>
          <w:trHeight w:val="733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Attività formative    I ANNO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Settori scientifico disciplinari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CFU</w:t>
            </w:r>
          </w:p>
        </w:tc>
      </w:tr>
      <w:tr w:rsidR="007A6081" w:rsidRPr="002E4C69" w:rsidTr="002F736E">
        <w:trPr>
          <w:trHeight w:hRule="exact" w:val="3213"/>
        </w:trPr>
        <w:tc>
          <w:tcPr>
            <w:tcW w:w="360" w:type="dxa"/>
            <w:vAlign w:val="center"/>
          </w:tcPr>
          <w:p w:rsidR="007A6081" w:rsidRPr="00854A05" w:rsidRDefault="007A6081" w:rsidP="002F7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Antichità greche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di Roma e del Mediterraneo antico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Epigrafia latina                                                                            </w:t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4358AD">
              <w:rPr>
                <w:sz w:val="20"/>
                <w:szCs w:val="20"/>
              </w:rPr>
              <w:t>Esegesi delle fonti storiche antiche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Antichità romane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dell’Europa </w:t>
            </w:r>
            <w:proofErr w:type="gramStart"/>
            <w:r w:rsidRPr="00854A05">
              <w:rPr>
                <w:sz w:val="20"/>
                <w:szCs w:val="20"/>
              </w:rPr>
              <w:t xml:space="preserve">medievale  </w:t>
            </w:r>
            <w:r w:rsidRPr="00854A05">
              <w:rPr>
                <w:sz w:val="20"/>
                <w:szCs w:val="20"/>
              </w:rPr>
              <w:tab/>
            </w:r>
            <w:proofErr w:type="gramEnd"/>
            <w:r w:rsidRPr="00854A05">
              <w:rPr>
                <w:i/>
                <w:sz w:val="20"/>
                <w:szCs w:val="20"/>
              </w:rPr>
              <w:t>oppure</w:t>
            </w:r>
            <w:r w:rsidRPr="00854A05">
              <w:rPr>
                <w:sz w:val="20"/>
                <w:szCs w:val="20"/>
              </w:rPr>
              <w:t xml:space="preserve"> 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Storia del pensiero politico medievale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  <w:r w:rsidRPr="00854A05">
              <w:rPr>
                <w:sz w:val="20"/>
                <w:szCs w:val="20"/>
              </w:rPr>
              <w:tab/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Storia dell’Europa moderna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  <w:r w:rsidRPr="00854A05">
              <w:rPr>
                <w:sz w:val="20"/>
                <w:szCs w:val="20"/>
              </w:rPr>
              <w:tab/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dell’Europa in età contemporanea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Storia dell’Italia contemporanea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sociale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dei partiti politici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7A6081" w:rsidRPr="00854A05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A54D2">
              <w:rPr>
                <w:sz w:val="20"/>
                <w:szCs w:val="20"/>
              </w:rPr>
              <w:t xml:space="preserve">World </w:t>
            </w:r>
            <w:proofErr w:type="spellStart"/>
            <w:r w:rsidRPr="002A54D2">
              <w:rPr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1440" w:type="dxa"/>
          </w:tcPr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L-ANT/02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L-ANT/03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L-ANT/03</w:t>
            </w:r>
          </w:p>
          <w:p w:rsidR="007A6081" w:rsidRPr="00081C2A" w:rsidRDefault="007A6081" w:rsidP="002F736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L-ANT/03</w:t>
            </w:r>
          </w:p>
          <w:p w:rsidR="007A6081" w:rsidRPr="00081C2A" w:rsidRDefault="007A6081" w:rsidP="002F736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L-ANT/03</w:t>
            </w:r>
          </w:p>
          <w:p w:rsidR="007A6081" w:rsidRPr="00081C2A" w:rsidRDefault="007A6081" w:rsidP="002F736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M-STO/01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M-STO/02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M-STO/04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M-STO/04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6424D">
              <w:rPr>
                <w:sz w:val="20"/>
                <w:szCs w:val="20"/>
              </w:rPr>
              <w:t>M-STO/02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M-STO/04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M-STO/04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2E4C69" w:rsidTr="002F736E">
        <w:trPr>
          <w:trHeight w:val="1398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Civiltà dell’Italia preromana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Archeologia classica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umana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dell’Unione europea </w:t>
            </w:r>
            <w:r>
              <w:rPr>
                <w:b/>
                <w:i/>
                <w:sz w:val="20"/>
                <w:szCs w:val="20"/>
              </w:rPr>
              <w:t xml:space="preserve">(non </w:t>
            </w:r>
            <w:proofErr w:type="gramStart"/>
            <w:r>
              <w:rPr>
                <w:b/>
                <w:i/>
                <w:sz w:val="20"/>
                <w:szCs w:val="20"/>
              </w:rPr>
              <w:t>attivato  2017</w:t>
            </w:r>
            <w:proofErr w:type="gramEnd"/>
            <w:r>
              <w:rPr>
                <w:b/>
                <w:i/>
                <w:sz w:val="20"/>
                <w:szCs w:val="20"/>
              </w:rPr>
              <w:t>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storica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religiosità e dei movimenti ereticali </w:t>
            </w:r>
          </w:p>
        </w:tc>
        <w:tc>
          <w:tcPr>
            <w:tcW w:w="1440" w:type="dxa"/>
          </w:tcPr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L-ANT/06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L-ANT/07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M-GGR/01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M-GGR/01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M-GGR/01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M-STO/07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2E4C69" w:rsidTr="002F736E">
        <w:trPr>
          <w:trHeight w:val="1080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</w:tcPr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Topografia antica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delle Biblioteche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 libro e dell’editoria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Diplomatica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07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Codicologia  </w:t>
            </w:r>
          </w:p>
        </w:tc>
        <w:tc>
          <w:tcPr>
            <w:tcW w:w="1440" w:type="dxa"/>
          </w:tcPr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L-ANT/09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M-STO/08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M-STO/08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M-STO/09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M-STO/09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Informatica Umanistica 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ING-INF 05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6</w:t>
            </w:r>
          </w:p>
        </w:tc>
      </w:tr>
      <w:tr w:rsidR="007A6081" w:rsidRPr="002E4C69" w:rsidTr="002F736E">
        <w:trPr>
          <w:trHeight w:val="525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5</w:t>
            </w:r>
            <w:r w:rsidRPr="002E4C6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Filosofia </w:t>
            </w:r>
            <w:proofErr w:type="gramStart"/>
            <w:r w:rsidRPr="002E4C69">
              <w:rPr>
                <w:sz w:val="20"/>
                <w:szCs w:val="20"/>
              </w:rPr>
              <w:t xml:space="preserve">politica  </w:t>
            </w:r>
            <w:r w:rsidRPr="002E4C69">
              <w:rPr>
                <w:sz w:val="20"/>
                <w:szCs w:val="20"/>
              </w:rPr>
              <w:tab/>
            </w:r>
            <w:proofErr w:type="gramEnd"/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Filosofia della storia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filosofia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della filosofia antica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filosofia medievale </w:t>
            </w:r>
          </w:p>
        </w:tc>
        <w:tc>
          <w:tcPr>
            <w:tcW w:w="1440" w:type="dxa"/>
          </w:tcPr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M-FIL/03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M-FIL/03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M-FIL/06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M-FIL/07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M-FIL/08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2E4C69" w:rsidTr="002F736E">
        <w:trPr>
          <w:trHeight w:val="1372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6</w:t>
            </w:r>
          </w:p>
        </w:tc>
        <w:tc>
          <w:tcPr>
            <w:tcW w:w="6480" w:type="dxa"/>
          </w:tcPr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Paletnologia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Iconografia ed iconologia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dell’arte nei paesi europei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delle arti del Novecento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0E2413">
              <w:rPr>
                <w:sz w:val="20"/>
                <w:szCs w:val="20"/>
              </w:rPr>
              <w:t xml:space="preserve">Storia dell’America del Nord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ab/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economica (</w:t>
            </w:r>
            <w:r w:rsidRPr="005B7972">
              <w:rPr>
                <w:b/>
                <w:sz w:val="20"/>
                <w:szCs w:val="20"/>
              </w:rPr>
              <w:t>non attivato</w:t>
            </w:r>
            <w:r>
              <w:rPr>
                <w:b/>
                <w:i/>
                <w:sz w:val="20"/>
                <w:szCs w:val="20"/>
              </w:rPr>
              <w:t xml:space="preserve"> 2017/18)</w:t>
            </w:r>
          </w:p>
        </w:tc>
        <w:tc>
          <w:tcPr>
            <w:tcW w:w="1440" w:type="dxa"/>
          </w:tcPr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L-ART/01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L-ART/02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L-ART/03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SPS/05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SECS-P/12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tabs>
                <w:tab w:val="left" w:pos="3682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Attività formative liberamente scelte dallo studente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tabs>
                <w:tab w:val="left" w:pos="3682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2E4C69" w:rsidTr="002F736E">
        <w:trPr>
          <w:trHeight w:val="525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jc w:val="right"/>
              <w:rPr>
                <w:b/>
                <w:caps/>
                <w:sz w:val="20"/>
                <w:szCs w:val="20"/>
              </w:rPr>
            </w:pPr>
            <w:r w:rsidRPr="002E4C69">
              <w:rPr>
                <w:b/>
                <w:caps/>
                <w:sz w:val="20"/>
                <w:szCs w:val="20"/>
              </w:rPr>
              <w:t>Totale I anno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63</w:t>
            </w:r>
          </w:p>
        </w:tc>
      </w:tr>
    </w:tbl>
    <w:p w:rsidR="007A6081" w:rsidRDefault="007A6081" w:rsidP="007A6081"/>
    <w:p w:rsidR="001403EE" w:rsidRDefault="001403EE" w:rsidP="007A6081"/>
    <w:p w:rsidR="001403EE" w:rsidRDefault="001403EE" w:rsidP="007A6081"/>
    <w:p w:rsidR="001403EE" w:rsidRDefault="001403EE" w:rsidP="007A6081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480"/>
        <w:gridCol w:w="1440"/>
        <w:gridCol w:w="720"/>
      </w:tblGrid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Attività formative II ANNO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Antichità greche 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Storia di Roma e del Mediterraneo antico 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Epigrafia latina 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5210AB">
              <w:rPr>
                <w:i/>
                <w:sz w:val="20"/>
                <w:szCs w:val="20"/>
              </w:rPr>
              <w:t>oppure</w:t>
            </w:r>
          </w:p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261AA4">
              <w:rPr>
                <w:sz w:val="20"/>
                <w:szCs w:val="20"/>
              </w:rPr>
              <w:t>Esegesi delle fonti storiche antiche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Antichità romane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Storia dell’Europa medievale 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  <w:r w:rsidRPr="00D61719">
              <w:rPr>
                <w:sz w:val="20"/>
                <w:szCs w:val="20"/>
              </w:rPr>
              <w:t xml:space="preserve"> </w:t>
            </w:r>
          </w:p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Storia del pensiero politico medievale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61719">
              <w:rPr>
                <w:sz w:val="20"/>
                <w:szCs w:val="20"/>
              </w:rPr>
              <w:t>Storia  dell’Europa</w:t>
            </w:r>
            <w:proofErr w:type="gramEnd"/>
            <w:r w:rsidRPr="00D61719">
              <w:rPr>
                <w:sz w:val="20"/>
                <w:szCs w:val="20"/>
              </w:rPr>
              <w:t xml:space="preserve"> moderna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Storia dell’Europa in età contemporanea 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Storia dell’Italia contemporanea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Pr="00D6171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Storia sociale 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7A6081" w:rsidRPr="00D6171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Storia dei partiti politici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  <w:r w:rsidRPr="00D61719">
              <w:rPr>
                <w:sz w:val="20"/>
                <w:szCs w:val="20"/>
              </w:rPr>
              <w:tab/>
            </w:r>
          </w:p>
          <w:p w:rsidR="007A6081" w:rsidRPr="00D61719" w:rsidRDefault="007A6081" w:rsidP="002F736E">
            <w:pPr>
              <w:tabs>
                <w:tab w:val="left" w:pos="4250"/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World </w:t>
            </w:r>
            <w:proofErr w:type="spellStart"/>
            <w:r w:rsidRPr="00D61719">
              <w:rPr>
                <w:sz w:val="20"/>
                <w:szCs w:val="20"/>
              </w:rPr>
              <w:t>history</w:t>
            </w:r>
            <w:proofErr w:type="spellEnd"/>
            <w:r w:rsidRPr="00D61719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61719">
              <w:rPr>
                <w:sz w:val="20"/>
                <w:szCs w:val="20"/>
                <w:lang w:val="en-GB"/>
              </w:rPr>
              <w:t>L-ANT/02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61719">
              <w:rPr>
                <w:sz w:val="20"/>
                <w:szCs w:val="20"/>
                <w:lang w:val="en-GB"/>
              </w:rPr>
              <w:t>L-ANT/03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61719">
              <w:rPr>
                <w:sz w:val="20"/>
                <w:szCs w:val="20"/>
                <w:lang w:val="en-GB"/>
              </w:rPr>
              <w:t>L-ANT/03</w:t>
            </w:r>
          </w:p>
          <w:p w:rsidR="007A6081" w:rsidRPr="00081C2A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L-ANT/03</w:t>
            </w:r>
          </w:p>
          <w:p w:rsidR="007A6081" w:rsidRPr="00081C2A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L-ANT/03</w:t>
            </w:r>
          </w:p>
          <w:p w:rsidR="007A6081" w:rsidRPr="00081C2A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M-STO/01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M-STO/01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M-STO/02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</w:t>
            </w:r>
            <w:r>
              <w:rPr>
                <w:sz w:val="20"/>
                <w:szCs w:val="20"/>
              </w:rPr>
              <w:t>4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M-STO/04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M-STO/02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M-STO/04</w:t>
            </w:r>
          </w:p>
          <w:p w:rsidR="007A6081" w:rsidRPr="00D61719" w:rsidRDefault="007A6081" w:rsidP="002F736E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M-STO/04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9</w:t>
            </w:r>
          </w:p>
        </w:tc>
        <w:tc>
          <w:tcPr>
            <w:tcW w:w="6480" w:type="dxa"/>
          </w:tcPr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Civiltà dell’Italia preromana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Archeologia classica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umana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dell’Unione europea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storica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  <w:r w:rsidRPr="002E4C69">
              <w:rPr>
                <w:sz w:val="20"/>
                <w:szCs w:val="20"/>
              </w:rPr>
              <w:tab/>
            </w:r>
          </w:p>
          <w:p w:rsidR="007A6081" w:rsidRPr="002E4C69" w:rsidRDefault="007A6081" w:rsidP="002F736E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religiosità e dei movimenti ereticali </w:t>
            </w:r>
          </w:p>
        </w:tc>
        <w:tc>
          <w:tcPr>
            <w:tcW w:w="1440" w:type="dxa"/>
          </w:tcPr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L-ANT/06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L-ANT/07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M-GGR/01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M-GGR/01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M-GGR/01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M-STO/07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10</w:t>
            </w:r>
          </w:p>
        </w:tc>
        <w:tc>
          <w:tcPr>
            <w:tcW w:w="6480" w:type="dxa"/>
          </w:tcPr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Topografia antica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  <w:r w:rsidRPr="002E4C69">
              <w:rPr>
                <w:sz w:val="20"/>
                <w:szCs w:val="20"/>
              </w:rPr>
              <w:tab/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 libro e dell’editoria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delle Biblioteche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Diplomatica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Codicologia 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</w:tc>
        <w:tc>
          <w:tcPr>
            <w:tcW w:w="1440" w:type="dxa"/>
          </w:tcPr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L-ANT/09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M-STO/08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M-STO/08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M-STO/09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M-STO/09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11</w:t>
            </w:r>
            <w:r w:rsidRPr="002E4C6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Filosofia </w:t>
            </w:r>
            <w:proofErr w:type="gramStart"/>
            <w:r w:rsidRPr="002E4C69">
              <w:rPr>
                <w:sz w:val="20"/>
                <w:szCs w:val="20"/>
              </w:rPr>
              <w:t xml:space="preserve">politica  </w:t>
            </w:r>
            <w:r w:rsidRPr="002E4C69">
              <w:rPr>
                <w:sz w:val="20"/>
                <w:szCs w:val="20"/>
              </w:rPr>
              <w:tab/>
            </w:r>
            <w:proofErr w:type="gramEnd"/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Filosofia della storia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filosofia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della filosofia antica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7A6081" w:rsidRPr="002E4C69" w:rsidRDefault="007A6081" w:rsidP="002F736E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filosofia medievale </w:t>
            </w:r>
          </w:p>
        </w:tc>
        <w:tc>
          <w:tcPr>
            <w:tcW w:w="1440" w:type="dxa"/>
          </w:tcPr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M-FIL/03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M-FIL/03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M-FIL/06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M-FIL/07</w:t>
            </w:r>
          </w:p>
          <w:p w:rsidR="007A6081" w:rsidRPr="002E4C69" w:rsidRDefault="007A6081" w:rsidP="002F736E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M-FIL/08</w:t>
            </w: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6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Altre attività formative (ulteriori abilità informatiche, </w:t>
            </w:r>
            <w:proofErr w:type="spellStart"/>
            <w:r w:rsidRPr="002E4C69">
              <w:rPr>
                <w:sz w:val="20"/>
                <w:szCs w:val="20"/>
              </w:rPr>
              <w:t>stages</w:t>
            </w:r>
            <w:proofErr w:type="spellEnd"/>
            <w:r w:rsidRPr="002E4C69">
              <w:rPr>
                <w:sz w:val="20"/>
                <w:szCs w:val="20"/>
              </w:rPr>
              <w:t>, tirocini formativi)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3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Altre attività formative (conoscenze linguistiche)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2E4C69">
              <w:rPr>
                <w:b/>
                <w:sz w:val="20"/>
                <w:szCs w:val="20"/>
              </w:rPr>
              <w:t>3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E4C69">
              <w:rPr>
                <w:sz w:val="20"/>
                <w:szCs w:val="20"/>
              </w:rPr>
              <w:t>Prova finale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7A6081" w:rsidRPr="0039584A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9584A">
              <w:rPr>
                <w:b/>
                <w:sz w:val="20"/>
                <w:szCs w:val="20"/>
              </w:rPr>
              <w:t>18</w:t>
            </w:r>
          </w:p>
        </w:tc>
      </w:tr>
      <w:tr w:rsidR="007A6081" w:rsidRPr="002E4C69" w:rsidTr="002F736E">
        <w:trPr>
          <w:trHeight w:val="397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Totale II anno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A6081" w:rsidRPr="0039584A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584A">
              <w:rPr>
                <w:b/>
                <w:sz w:val="20"/>
                <w:szCs w:val="20"/>
              </w:rPr>
              <w:t>57</w:t>
            </w:r>
          </w:p>
        </w:tc>
      </w:tr>
      <w:tr w:rsidR="007A6081" w:rsidRPr="002E4C69" w:rsidTr="002F736E">
        <w:trPr>
          <w:trHeight w:val="389"/>
        </w:trPr>
        <w:tc>
          <w:tcPr>
            <w:tcW w:w="360" w:type="dxa"/>
            <w:vAlign w:val="center"/>
          </w:tcPr>
          <w:p w:rsidR="007A6081" w:rsidRPr="002E4C69" w:rsidRDefault="007A6081" w:rsidP="002F736E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Totale</w:t>
            </w:r>
          </w:p>
        </w:tc>
        <w:tc>
          <w:tcPr>
            <w:tcW w:w="1440" w:type="dxa"/>
            <w:vAlign w:val="center"/>
          </w:tcPr>
          <w:p w:rsidR="007A6081" w:rsidRPr="002E4C69" w:rsidRDefault="007A6081" w:rsidP="002F736E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A6081" w:rsidRPr="002E4C69" w:rsidRDefault="007A6081" w:rsidP="002F7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120</w:t>
            </w:r>
          </w:p>
        </w:tc>
      </w:tr>
    </w:tbl>
    <w:p w:rsidR="007A6081" w:rsidRPr="00D15E6A" w:rsidRDefault="007A6081" w:rsidP="00986062">
      <w:pPr>
        <w:jc w:val="both"/>
        <w:rPr>
          <w:rFonts w:ascii="Calibri" w:hAnsi="Calibri"/>
          <w:color w:val="000000"/>
        </w:rPr>
      </w:pPr>
      <w:r w:rsidRPr="00D15E6A">
        <w:rPr>
          <w:rFonts w:ascii="Calibri" w:hAnsi="Calibri"/>
          <w:b/>
          <w:sz w:val="20"/>
          <w:szCs w:val="20"/>
        </w:rPr>
        <w:t xml:space="preserve">Il Corso non prevede </w:t>
      </w:r>
      <w:proofErr w:type="spellStart"/>
      <w:r w:rsidRPr="00D15E6A">
        <w:rPr>
          <w:rFonts w:ascii="Calibri" w:hAnsi="Calibri"/>
          <w:b/>
          <w:sz w:val="20"/>
          <w:szCs w:val="20"/>
        </w:rPr>
        <w:t>biennalizzazioni</w:t>
      </w:r>
      <w:proofErr w:type="spellEnd"/>
      <w:r w:rsidRPr="00D15E6A">
        <w:rPr>
          <w:rFonts w:ascii="Calibri" w:hAnsi="Calibri"/>
          <w:b/>
          <w:sz w:val="20"/>
          <w:szCs w:val="20"/>
        </w:rPr>
        <w:t xml:space="preserve">; dalle opzioni si intendono quindi escluse discipline già altrimenti scelte. </w:t>
      </w:r>
      <w:r w:rsidRPr="00D15E6A">
        <w:rPr>
          <w:rFonts w:ascii="Calibri" w:hAnsi="Calibri"/>
          <w:sz w:val="20"/>
          <w:szCs w:val="20"/>
        </w:rPr>
        <w:t xml:space="preserve">Si fa presente che, secondo la delibera assunta dal CCU di Lettere e Storia del </w:t>
      </w:r>
      <w:smartTag w:uri="urn:schemas-microsoft-com:office:smarttags" w:element="date">
        <w:smartTagPr>
          <w:attr w:name="Year" w:val="2012"/>
          <w:attr w:name="Day" w:val="16"/>
          <w:attr w:name="Month" w:val="5"/>
          <w:attr w:name="ls" w:val="trans"/>
        </w:smartTagPr>
        <w:r w:rsidRPr="00D15E6A">
          <w:rPr>
            <w:rFonts w:ascii="Calibri" w:hAnsi="Calibri"/>
            <w:sz w:val="20"/>
            <w:szCs w:val="20"/>
          </w:rPr>
          <w:t>16 maggio 2012</w:t>
        </w:r>
      </w:smartTag>
      <w:r w:rsidRPr="00D15E6A">
        <w:rPr>
          <w:rFonts w:ascii="Calibri" w:hAnsi="Calibri"/>
          <w:sz w:val="20"/>
          <w:szCs w:val="20"/>
        </w:rPr>
        <w:t>, alla voce “Attività didattiche liberamente scelte dallo studente” possono essere inseriti solo CFU acquisiti seguendo corsi che prevedano un esame di profitto</w:t>
      </w:r>
    </w:p>
    <w:p w:rsidR="007A6081" w:rsidRPr="00D15E6A" w:rsidRDefault="007A6081" w:rsidP="007A6081">
      <w:pPr>
        <w:pStyle w:val="Testonotadichiusura"/>
        <w:jc w:val="both"/>
        <w:rPr>
          <w:rFonts w:ascii="Calibri" w:hAnsi="Calibri"/>
          <w:b/>
        </w:rPr>
      </w:pPr>
      <w:r w:rsidRPr="00D15E6A">
        <w:rPr>
          <w:rFonts w:ascii="Calibri" w:hAnsi="Calibri"/>
          <w:color w:val="000000"/>
        </w:rPr>
        <w:t>Alla voce</w:t>
      </w:r>
      <w:r w:rsidRPr="00D15E6A">
        <w:rPr>
          <w:rFonts w:ascii="Calibri" w:hAnsi="Calibri"/>
          <w:i/>
          <w:color w:val="000000"/>
        </w:rPr>
        <w:t xml:space="preserve">: “Altre attività formative (abilità informatiche, </w:t>
      </w:r>
      <w:proofErr w:type="spellStart"/>
      <w:r w:rsidRPr="00D15E6A">
        <w:rPr>
          <w:rFonts w:ascii="Calibri" w:hAnsi="Calibri"/>
          <w:i/>
          <w:color w:val="000000"/>
        </w:rPr>
        <w:t>stages</w:t>
      </w:r>
      <w:proofErr w:type="spellEnd"/>
      <w:r w:rsidRPr="00D15E6A">
        <w:rPr>
          <w:rFonts w:ascii="Calibri" w:hAnsi="Calibri"/>
          <w:i/>
          <w:color w:val="000000"/>
        </w:rPr>
        <w:t>, tirocini),</w:t>
      </w:r>
      <w:r w:rsidRPr="00D15E6A">
        <w:rPr>
          <w:rFonts w:ascii="Calibri" w:hAnsi="Calibri"/>
          <w:color w:val="000000"/>
        </w:rPr>
        <w:t xml:space="preserve"> (</w:t>
      </w:r>
      <w:proofErr w:type="spellStart"/>
      <w:r w:rsidRPr="00D15E6A">
        <w:rPr>
          <w:rFonts w:ascii="Calibri" w:hAnsi="Calibri"/>
          <w:color w:val="000000"/>
        </w:rPr>
        <w:t>cfu</w:t>
      </w:r>
      <w:proofErr w:type="spellEnd"/>
      <w:r w:rsidRPr="00D15E6A">
        <w:rPr>
          <w:rFonts w:ascii="Calibri" w:hAnsi="Calibri"/>
          <w:color w:val="000000"/>
        </w:rPr>
        <w:t xml:space="preserve"> 3): possono essere computati  crediti acquisiti con la partecipazione a qualsiasi attività di didattica integrativa. </w:t>
      </w:r>
      <w:r w:rsidRPr="00D15E6A">
        <w:rPr>
          <w:rFonts w:ascii="Calibri" w:hAnsi="Calibri"/>
          <w:b/>
        </w:rPr>
        <w:t>(delibera del CCU di Lettere e Storia del 14 novembre 2012).</w:t>
      </w:r>
    </w:p>
    <w:p w:rsidR="007A6081" w:rsidRPr="00D15E6A" w:rsidRDefault="007A6081" w:rsidP="007A6081">
      <w:pPr>
        <w:pStyle w:val="predefinito0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A6081" w:rsidRPr="00D15E6A" w:rsidRDefault="007A6081" w:rsidP="007A6081">
      <w:pPr>
        <w:pStyle w:val="predefinito0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sz w:val="20"/>
          <w:szCs w:val="20"/>
        </w:rPr>
        <w:t xml:space="preserve">Alla voce: </w:t>
      </w:r>
      <w:r w:rsidRPr="00D15E6A">
        <w:rPr>
          <w:rFonts w:ascii="Calibri" w:hAnsi="Calibri"/>
          <w:i/>
          <w:sz w:val="20"/>
          <w:szCs w:val="20"/>
        </w:rPr>
        <w:t>“</w:t>
      </w:r>
      <w:r w:rsidRPr="00D15E6A">
        <w:rPr>
          <w:rFonts w:ascii="Calibri" w:hAnsi="Calibri"/>
          <w:b/>
          <w:i/>
          <w:sz w:val="20"/>
          <w:szCs w:val="20"/>
        </w:rPr>
        <w:t>Altre attività formative (conoscenze linguistiche)”</w:t>
      </w:r>
      <w:r w:rsidRPr="00D15E6A">
        <w:rPr>
          <w:rFonts w:ascii="Calibri" w:hAnsi="Calibri"/>
          <w:i/>
          <w:sz w:val="20"/>
          <w:szCs w:val="20"/>
        </w:rPr>
        <w:t xml:space="preserve"> </w:t>
      </w:r>
      <w:r w:rsidRPr="00D15E6A">
        <w:rPr>
          <w:rFonts w:ascii="Calibri" w:hAnsi="Calibri"/>
          <w:sz w:val="20"/>
          <w:szCs w:val="20"/>
        </w:rPr>
        <w:t xml:space="preserve"> può essere inserita una lingua diversa da quella per la quale sono stati acquisiti CFU nel percorso seguito per ottenere laurea triennale.  I CFU possono essere acquisiti secondo le seguenti modalità:</w:t>
      </w:r>
    </w:p>
    <w:p w:rsidR="007A6081" w:rsidRPr="00D15E6A" w:rsidRDefault="007A6081" w:rsidP="007A6081">
      <w:pPr>
        <w:pStyle w:val="predefinito0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b/>
          <w:bCs/>
          <w:sz w:val="20"/>
          <w:szCs w:val="20"/>
        </w:rPr>
        <w:t>a)</w:t>
      </w:r>
      <w:r w:rsidRPr="00D15E6A">
        <w:rPr>
          <w:rFonts w:ascii="Calibri" w:hAnsi="Calibri"/>
          <w:sz w:val="20"/>
          <w:szCs w:val="20"/>
        </w:rPr>
        <w:t xml:space="preserve"> avvalersi di moduli di insegnamento indicati dai docenti titolari degli insegnamenti del primo anno di Lingua e traduzione ( a scelta tra: francese, inglese, spagnolo, tedesco) </w:t>
      </w:r>
    </w:p>
    <w:p w:rsidR="007A6081" w:rsidRPr="00D15E6A" w:rsidRDefault="007A6081" w:rsidP="007A6081">
      <w:pPr>
        <w:pStyle w:val="predefinito0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b/>
          <w:bCs/>
          <w:sz w:val="20"/>
          <w:szCs w:val="20"/>
        </w:rPr>
        <w:t>b)</w:t>
      </w:r>
      <w:r w:rsidRPr="00D15E6A">
        <w:rPr>
          <w:rFonts w:ascii="Calibri" w:hAnsi="Calibri"/>
          <w:sz w:val="20"/>
          <w:szCs w:val="20"/>
        </w:rPr>
        <w:t xml:space="preserve"> in alternativa, lo studente può chiedere il riconoscimento di certificazioni linguistiche altrimenti acquisite a patto che il livello raggiunto sia indicato in modo conforme alla scala riconosciuta a livello internazionale (livello di certificazione B1=  CFU 2; livello di certificazione B2 = CFU 4; livello di certificazione C1 = CFU 6). </w:t>
      </w:r>
    </w:p>
    <w:p w:rsidR="007A6081" w:rsidRPr="00D15E6A" w:rsidRDefault="007A6081" w:rsidP="007A6081">
      <w:pPr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b/>
          <w:bCs/>
          <w:sz w:val="20"/>
          <w:szCs w:val="20"/>
        </w:rPr>
        <w:lastRenderedPageBreak/>
        <w:t>c)</w:t>
      </w:r>
      <w:r w:rsidRPr="00D15E6A">
        <w:rPr>
          <w:rFonts w:ascii="Calibri" w:hAnsi="Calibri"/>
          <w:sz w:val="20"/>
          <w:szCs w:val="20"/>
        </w:rPr>
        <w:t xml:space="preserve"> in alternativa, lo studente può concordare con un docente di lingua e traduzione o letteratura e cultura disponibile una verifica orale che attesti il conseguimento di 3 </w:t>
      </w:r>
      <w:proofErr w:type="spellStart"/>
      <w:r w:rsidRPr="00D15E6A">
        <w:rPr>
          <w:rFonts w:ascii="Calibri" w:hAnsi="Calibri"/>
          <w:sz w:val="20"/>
          <w:szCs w:val="20"/>
        </w:rPr>
        <w:t>cfu</w:t>
      </w:r>
      <w:proofErr w:type="spellEnd"/>
      <w:r w:rsidRPr="00D15E6A">
        <w:rPr>
          <w:rFonts w:ascii="Calibri" w:hAnsi="Calibri"/>
          <w:sz w:val="20"/>
          <w:szCs w:val="20"/>
        </w:rPr>
        <w:t xml:space="preserve"> di conoscenza della lingua prescelta (francese, o inglese, o spagnolo, o tedesco). </w:t>
      </w:r>
      <w:r w:rsidRPr="00D15E6A">
        <w:rPr>
          <w:rFonts w:ascii="Calibri" w:hAnsi="Calibri"/>
          <w:b/>
          <w:sz w:val="20"/>
          <w:szCs w:val="20"/>
        </w:rPr>
        <w:t>(Delibera del CCU 11/12/2012).</w:t>
      </w:r>
    </w:p>
    <w:p w:rsidR="007A6081" w:rsidRPr="00D15E6A" w:rsidRDefault="007A6081" w:rsidP="007A608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*Esegesi delle fonti storiche antiche, solo per immatricolati </w:t>
      </w:r>
      <w:proofErr w:type="spellStart"/>
      <w:r>
        <w:rPr>
          <w:rFonts w:ascii="Calibri" w:hAnsi="Calibri"/>
          <w:b/>
          <w:sz w:val="20"/>
          <w:szCs w:val="20"/>
        </w:rPr>
        <w:t>a.a</w:t>
      </w:r>
      <w:proofErr w:type="spellEnd"/>
      <w:r>
        <w:rPr>
          <w:rFonts w:ascii="Calibri" w:hAnsi="Calibri"/>
          <w:b/>
          <w:sz w:val="20"/>
          <w:szCs w:val="20"/>
        </w:rPr>
        <w:t>. 2017/18</w:t>
      </w:r>
    </w:p>
    <w:p w:rsidR="007A6081" w:rsidRPr="00D15E6A" w:rsidRDefault="007A6081" w:rsidP="007A6081">
      <w:pPr>
        <w:rPr>
          <w:rFonts w:ascii="Calibri" w:hAnsi="Calibri"/>
          <w:b/>
          <w:sz w:val="20"/>
          <w:szCs w:val="20"/>
        </w:rPr>
      </w:pPr>
      <w:r w:rsidRPr="00D15E6A">
        <w:rPr>
          <w:rFonts w:ascii="Calibri" w:hAnsi="Calibri"/>
          <w:b/>
          <w:sz w:val="20"/>
          <w:szCs w:val="20"/>
        </w:rPr>
        <w:t>*La scelta deve essere effettuata su  disciplina  non già sostenuta nel triennio</w:t>
      </w: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CB084F" w:rsidRDefault="00CB084F"/>
    <w:sectPr w:rsidR="00CB0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38" w:hanging="360"/>
      </w:pPr>
      <w:rPr>
        <w:rFonts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eastAsia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eastAsia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eastAsia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eastAsia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eastAsia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Ansi="Times New Roman" w:cs="Times New Roman"/>
      </w:rPr>
    </w:lvl>
  </w:abstractNum>
  <w:abstractNum w:abstractNumId="2" w15:restartNumberingAfterBreak="0">
    <w:nsid w:val="00000004"/>
    <w:multiLevelType w:val="multilevel"/>
    <w:tmpl w:val="90D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8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2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2.%3.%4.%5."/>
      <w:lvlJc w:val="left"/>
      <w:pPr>
        <w:ind w:left="159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2.%3.%4.%5.%6."/>
      <w:lvlJc w:val="left"/>
      <w:pPr>
        <w:ind w:left="195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ind w:left="23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ind w:left="26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ind w:left="30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</w:abstractNum>
  <w:abstractNum w:abstractNumId="3" w15:restartNumberingAfterBreak="0">
    <w:nsid w:val="00000006"/>
    <w:multiLevelType w:val="multilevel"/>
    <w:tmpl w:val="47001DCE"/>
    <w:lvl w:ilvl="0">
      <w:start w:val="1"/>
      <w:numFmt w:val="decimal"/>
      <w:lvlText w:val="%1."/>
      <w:lvlJc w:val="left"/>
      <w:pPr>
        <w:ind w:left="101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2.%3"/>
      <w:lvlJc w:val="left"/>
      <w:rPr>
        <w:rFonts w:cs="Times New Roman"/>
      </w:rPr>
    </w:lvl>
    <w:lvl w:ilvl="3">
      <w:start w:val="1"/>
      <w:numFmt w:val="decimal"/>
      <w:lvlText w:val="%2.%3.%4"/>
      <w:lvlJc w:val="left"/>
      <w:rPr>
        <w:rFonts w:cs="Times New Roman"/>
      </w:rPr>
    </w:lvl>
    <w:lvl w:ilvl="4">
      <w:start w:val="1"/>
      <w:numFmt w:val="decimal"/>
      <w:lvlText w:val="%2.%3.%4.%5"/>
      <w:lvlJc w:val="left"/>
      <w:rPr>
        <w:rFonts w:cs="Times New Roman"/>
      </w:rPr>
    </w:lvl>
    <w:lvl w:ilvl="5">
      <w:start w:val="1"/>
      <w:numFmt w:val="decimal"/>
      <w:lvlText w:val="%2.%3.%4.%5.%6"/>
      <w:lvlJc w:val="left"/>
      <w:rPr>
        <w:rFonts w:cs="Times New Roman"/>
      </w:rPr>
    </w:lvl>
    <w:lvl w:ilvl="6">
      <w:start w:val="1"/>
      <w:numFmt w:val="decimal"/>
      <w:lvlText w:val="%2.%3.%4.%5.%6.%7"/>
      <w:lvlJc w:val="left"/>
      <w:rPr>
        <w:rFonts w:cs="Times New Roman"/>
      </w:rPr>
    </w:lvl>
    <w:lvl w:ilvl="7">
      <w:start w:val="1"/>
      <w:numFmt w:val="decimal"/>
      <w:lvlText w:val="%2.%3.%4.%5.%6.%7.%8"/>
      <w:lvlJc w:val="left"/>
      <w:rPr>
        <w:rFonts w:cs="Times New Roman"/>
      </w:rPr>
    </w:lvl>
    <w:lvl w:ilvl="8">
      <w:start w:val="1"/>
      <w:numFmt w:val="decimal"/>
      <w:lvlText w:val="%2.%3.%4.%5.%6.%7.%8.%9"/>
      <w:lvlJc w:val="left"/>
      <w:rPr>
        <w:rFonts w:cs="Times New Roman"/>
      </w:rPr>
    </w:lvl>
  </w:abstractNum>
  <w:abstractNum w:abstractNumId="4" w15:restartNumberingAfterBreak="0">
    <w:nsid w:val="17FC66C9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AA1"/>
    <w:multiLevelType w:val="hybridMultilevel"/>
    <w:tmpl w:val="659EE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718"/>
    <w:multiLevelType w:val="hybridMultilevel"/>
    <w:tmpl w:val="7AA6944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6164A88"/>
    <w:multiLevelType w:val="hybridMultilevel"/>
    <w:tmpl w:val="F4F60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AA9"/>
    <w:multiLevelType w:val="hybridMultilevel"/>
    <w:tmpl w:val="3C82A558"/>
    <w:lvl w:ilvl="0" w:tplc="E21CEED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D1A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C2A"/>
    <w:multiLevelType w:val="hybridMultilevel"/>
    <w:tmpl w:val="7AA6944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037A92"/>
    <w:multiLevelType w:val="hybridMultilevel"/>
    <w:tmpl w:val="28EC2F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4AD8"/>
    <w:multiLevelType w:val="hybridMultilevel"/>
    <w:tmpl w:val="15FE399C"/>
    <w:lvl w:ilvl="0" w:tplc="C080A5E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BE0104"/>
    <w:multiLevelType w:val="hybridMultilevel"/>
    <w:tmpl w:val="2FA06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8B8"/>
    <w:multiLevelType w:val="hybridMultilevel"/>
    <w:tmpl w:val="05E20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D2FDA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4"/>
    <w:rsid w:val="001403EE"/>
    <w:rsid w:val="00621652"/>
    <w:rsid w:val="00723C31"/>
    <w:rsid w:val="007A6081"/>
    <w:rsid w:val="008708D4"/>
    <w:rsid w:val="00986062"/>
    <w:rsid w:val="00AC0727"/>
    <w:rsid w:val="00C22FC9"/>
    <w:rsid w:val="00C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  <w15:docId w15:val="{1F776701-87C4-4E49-A324-6D10F9C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081"/>
  </w:style>
  <w:style w:type="paragraph" w:styleId="Titolo2">
    <w:name w:val="heading 2"/>
    <w:basedOn w:val="Normale"/>
    <w:next w:val="Normale"/>
    <w:link w:val="Titolo2Carattere"/>
    <w:qFormat/>
    <w:rsid w:val="007A6081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A60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6081"/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A6081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7A6081"/>
    <w:pPr>
      <w:autoSpaceDE w:val="0"/>
      <w:autoSpaceDN w:val="0"/>
      <w:adjustRightInd w:val="0"/>
      <w:spacing w:line="100" w:lineRule="atLeast"/>
      <w:ind w:left="72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A6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81"/>
  </w:style>
  <w:style w:type="paragraph" w:styleId="Pidipagina">
    <w:name w:val="footer"/>
    <w:basedOn w:val="Normale"/>
    <w:link w:val="PidipaginaCarattere"/>
    <w:uiPriority w:val="99"/>
    <w:unhideWhenUsed/>
    <w:rsid w:val="007A6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081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uiPriority w:val="99"/>
    <w:rsid w:val="007A6081"/>
    <w:pPr>
      <w:widowControl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WW-Rigadintestazione">
    <w:name w:val="WW-Riga d'intestazione"/>
    <w:basedOn w:val="WW-Predefinito"/>
    <w:uiPriority w:val="99"/>
    <w:rsid w:val="007A6081"/>
    <w:pPr>
      <w:tabs>
        <w:tab w:val="center" w:pos="4819"/>
        <w:tab w:val="right" w:pos="9638"/>
      </w:tabs>
      <w:autoSpaceDE w:val="0"/>
    </w:pPr>
  </w:style>
  <w:style w:type="paragraph" w:customStyle="1" w:styleId="WW-Predefinito1">
    <w:name w:val="WW-Predefinito1"/>
    <w:rsid w:val="007A6081"/>
    <w:pPr>
      <w:autoSpaceDN w:val="0"/>
      <w:adjustRightInd w:val="0"/>
    </w:pPr>
    <w:rPr>
      <w:rFonts w:ascii="Calibri" w:eastAsia="Times New Roman" w:hAnsi="Times New Roman" w:cs="Calibri"/>
      <w:kern w:val="1"/>
      <w:lang w:eastAsia="it-IT"/>
    </w:rPr>
  </w:style>
  <w:style w:type="paragraph" w:styleId="Testonormale">
    <w:name w:val="Plain Text"/>
    <w:basedOn w:val="Normale"/>
    <w:link w:val="TestonormaleCarattere"/>
    <w:unhideWhenUsed/>
    <w:rsid w:val="007A6081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A6081"/>
    <w:rPr>
      <w:rFonts w:ascii="Calibri" w:eastAsiaTheme="minorEastAsia" w:hAnsi="Calibri" w:cs="Times New Roman"/>
      <w:szCs w:val="21"/>
    </w:rPr>
  </w:style>
  <w:style w:type="paragraph" w:customStyle="1" w:styleId="Predefinito">
    <w:name w:val="Predefinito"/>
    <w:rsid w:val="007A6081"/>
    <w:pPr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A608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081"/>
    <w:rPr>
      <w:color w:val="800080"/>
      <w:u w:val="single"/>
    </w:rPr>
  </w:style>
  <w:style w:type="paragraph" w:customStyle="1" w:styleId="xl63">
    <w:name w:val="xl63"/>
    <w:basedOn w:val="Normale"/>
    <w:rsid w:val="007A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7A60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5">
    <w:name w:val="xl65"/>
    <w:basedOn w:val="Normale"/>
    <w:rsid w:val="007A60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6">
    <w:name w:val="xl66"/>
    <w:basedOn w:val="Normale"/>
    <w:rsid w:val="007A6081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7">
    <w:name w:val="xl67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8">
    <w:name w:val="xl68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9">
    <w:name w:val="xl69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0">
    <w:name w:val="xl70"/>
    <w:basedOn w:val="Normale"/>
    <w:rsid w:val="007A6081"/>
    <w:pPr>
      <w:pBdr>
        <w:top w:val="single" w:sz="8" w:space="0" w:color="D0D7E5"/>
        <w:left w:val="single" w:sz="4" w:space="0" w:color="000000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1">
    <w:name w:val="xl71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2">
    <w:name w:val="xl72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3">
    <w:name w:val="xl73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4">
    <w:name w:val="xl74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5">
    <w:name w:val="xl75"/>
    <w:basedOn w:val="Normale"/>
    <w:rsid w:val="007A60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6">
    <w:name w:val="xl76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7">
    <w:name w:val="xl77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8">
    <w:name w:val="xl78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9">
    <w:name w:val="xl79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0">
    <w:name w:val="xl80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1">
    <w:name w:val="xl81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82">
    <w:name w:val="xl82"/>
    <w:basedOn w:val="Normale"/>
    <w:rsid w:val="007A6081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3">
    <w:name w:val="xl83"/>
    <w:basedOn w:val="Normale"/>
    <w:rsid w:val="007A6081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4">
    <w:name w:val="xl84"/>
    <w:basedOn w:val="Normale"/>
    <w:rsid w:val="007A6081"/>
    <w:pPr>
      <w:pBdr>
        <w:top w:val="single" w:sz="8" w:space="0" w:color="D0D7E5"/>
        <w:left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5">
    <w:name w:val="xl85"/>
    <w:basedOn w:val="Normale"/>
    <w:rsid w:val="007A6081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6">
    <w:name w:val="xl86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7">
    <w:name w:val="xl87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8">
    <w:name w:val="xl88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7A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7B"/>
      <w:sz w:val="16"/>
      <w:szCs w:val="16"/>
      <w:lang w:eastAsia="it-IT"/>
    </w:rPr>
  </w:style>
  <w:style w:type="paragraph" w:customStyle="1" w:styleId="xl90">
    <w:name w:val="xl90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1">
    <w:name w:val="xl91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24"/>
      <w:szCs w:val="24"/>
      <w:lang w:eastAsia="it-IT"/>
    </w:rPr>
  </w:style>
  <w:style w:type="paragraph" w:customStyle="1" w:styleId="xl92">
    <w:name w:val="xl92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3">
    <w:name w:val="xl93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4">
    <w:name w:val="xl94"/>
    <w:basedOn w:val="Normale"/>
    <w:rsid w:val="007A608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95">
    <w:name w:val="xl95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6">
    <w:name w:val="xl96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32"/>
      <w:szCs w:val="32"/>
      <w:lang w:eastAsia="it-IT"/>
    </w:rPr>
  </w:style>
  <w:style w:type="paragraph" w:customStyle="1" w:styleId="xl97">
    <w:name w:val="xl97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character" w:customStyle="1" w:styleId="Caratterenotadichiusura">
    <w:name w:val="Carattere nota di chiusura"/>
    <w:uiPriority w:val="99"/>
    <w:rsid w:val="007A6081"/>
  </w:style>
  <w:style w:type="paragraph" w:styleId="Titolo">
    <w:name w:val="Title"/>
    <w:basedOn w:val="Predefinito"/>
    <w:next w:val="Sottotitolo"/>
    <w:link w:val="TitoloCarattere1"/>
    <w:qFormat/>
    <w:rsid w:val="007A6081"/>
    <w:pPr>
      <w:widowControl w:val="0"/>
      <w:spacing w:line="240" w:lineRule="auto"/>
      <w:ind w:firstLine="48"/>
      <w:jc w:val="center"/>
    </w:pPr>
    <w:rPr>
      <w:rFonts w:ascii="Cambria" w:hAnsi="Cambria" w:cs="Cambria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7A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60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6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locked/>
    <w:rsid w:val="007A6081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7A6081"/>
    <w:pPr>
      <w:widowControl w:val="0"/>
      <w:spacing w:line="240" w:lineRule="auto"/>
      <w:jc w:val="both"/>
    </w:pPr>
    <w:rPr>
      <w:lang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7A6081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7A6081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7A6081"/>
    <w:pPr>
      <w:autoSpaceDE w:val="0"/>
      <w:spacing w:line="240" w:lineRule="auto"/>
    </w:pPr>
    <w:rPr>
      <w:kern w:val="0"/>
      <w:sz w:val="20"/>
      <w:szCs w:val="20"/>
    </w:rPr>
  </w:style>
  <w:style w:type="character" w:styleId="Enfasigrassetto">
    <w:name w:val="Strong"/>
    <w:qFormat/>
    <w:rsid w:val="007A6081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A60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6081"/>
  </w:style>
  <w:style w:type="paragraph" w:styleId="Testonotadichiusura">
    <w:name w:val="endnote text"/>
    <w:basedOn w:val="Normale"/>
    <w:link w:val="TestonotadichiusuraCarattere"/>
    <w:semiHidden/>
    <w:rsid w:val="007A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A60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0">
    <w:name w:val="predefinito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7A6081"/>
    <w:rPr>
      <w:i/>
      <w:iCs/>
    </w:rPr>
  </w:style>
  <w:style w:type="character" w:customStyle="1" w:styleId="content">
    <w:name w:val="content"/>
    <w:basedOn w:val="Carpredefinitoparagrafo"/>
    <w:rsid w:val="007A6081"/>
  </w:style>
  <w:style w:type="paragraph" w:customStyle="1" w:styleId="discreet">
    <w:name w:val="discreet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formattato">
    <w:name w:val="Testo preformattato"/>
    <w:basedOn w:val="Normale"/>
    <w:rsid w:val="007A608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6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6081"/>
    <w:rPr>
      <w:rFonts w:ascii="Courier New" w:hAnsi="Courier New" w:cs="Courier New"/>
      <w:color w:val="000000"/>
      <w:sz w:val="20"/>
      <w:szCs w:val="20"/>
      <w:lang w:eastAsia="it-IT"/>
    </w:rPr>
  </w:style>
  <w:style w:type="paragraph" w:customStyle="1" w:styleId="WW-Predefinito12">
    <w:name w:val="WW-Predefinito12"/>
    <w:rsid w:val="007A60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Rigadintestazione">
    <w:name w:val="Riga d'intestazione"/>
    <w:basedOn w:val="Normale"/>
    <w:uiPriority w:val="99"/>
    <w:rsid w:val="007A608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sz w:val="24"/>
      <w:szCs w:val="24"/>
      <w:lang w:eastAsia="zh-CN"/>
    </w:rPr>
  </w:style>
  <w:style w:type="paragraph" w:customStyle="1" w:styleId="Standard">
    <w:name w:val="Standard"/>
    <w:rsid w:val="007A6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Carpredefinitoparagrafo"/>
    <w:rsid w:val="007A6081"/>
  </w:style>
  <w:style w:type="paragraph" w:styleId="NormaleWeb">
    <w:name w:val="Normal (Web)"/>
    <w:basedOn w:val="Normale"/>
    <w:rsid w:val="007A608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A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A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2">
    <w:name w:val="Testo normale Carattere2"/>
    <w:basedOn w:val="Carpredefinitoparagrafo"/>
    <w:uiPriority w:val="99"/>
    <w:semiHidden/>
    <w:locked/>
    <w:rsid w:val="007A6081"/>
    <w:rPr>
      <w:rFonts w:ascii="Courier New" w:hAnsi="Courier New" w:cs="Courier New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7A6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</dc:creator>
  <cp:keywords/>
  <dc:description/>
  <cp:lastModifiedBy>guevarita.deangelis</cp:lastModifiedBy>
  <cp:revision>10</cp:revision>
  <dcterms:created xsi:type="dcterms:W3CDTF">2017-03-24T09:15:00Z</dcterms:created>
  <dcterms:modified xsi:type="dcterms:W3CDTF">2017-04-04T08:09:00Z</dcterms:modified>
</cp:coreProperties>
</file>